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</w:t>
      </w:r>
      <w:r w:rsidR="00D76294">
        <w:rPr>
          <w:rFonts w:ascii="Calibri" w:hAnsi="Calibri"/>
          <w:b/>
          <w:color w:val="000000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="Calibri" w:hAnsi="Calibr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 w:rsidR="009B0572">
        <w:rPr>
          <w:rFonts w:ascii="Calibri" w:hAnsi="Calibri" w:cs="Arial"/>
          <w:b/>
          <w:lang w:val="en-ZA"/>
        </w:rPr>
        <w:t>20</w:t>
      </w:r>
      <w:r>
        <w:rPr>
          <w:rFonts w:ascii="Calibri" w:hAnsi="Calibri" w:cs="Arial"/>
          <w:b/>
          <w:lang w:val="en-ZA"/>
        </w:rPr>
        <w:t xml:space="preserve"> June 2014</w:t>
      </w:r>
    </w:p>
    <w:p w:rsidR="008C79A2" w:rsidRPr="00F64748" w:rsidRDefault="008C79A2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r>
        <w:rPr>
          <w:rFonts w:ascii="Calibri" w:hAnsi="Calibri" w:cs="Arial"/>
          <w:b/>
          <w:i/>
          <w:lang w:val="en-ZA"/>
        </w:rPr>
        <w:t>GROWTHPOINT PROPERTIES LIMITED</w:t>
      </w:r>
      <w:r w:rsidRPr="00F64748">
        <w:rPr>
          <w:rFonts w:ascii="Calibri" w:hAnsi="Calibri" w:cs="Arial"/>
          <w:b/>
          <w:i/>
          <w:lang w:val="en-ZA"/>
        </w:rPr>
        <w:t xml:space="preserve"> –“</w:t>
      </w:r>
      <w:r>
        <w:rPr>
          <w:rFonts w:ascii="Calibri" w:hAnsi="Calibri" w:cs="Arial"/>
          <w:b/>
          <w:i/>
          <w:lang w:val="en-ZA"/>
        </w:rPr>
        <w:t>GRT08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GROWTHPOINT PROPERTIES LIMITED</w:t>
      </w:r>
      <w:r w:rsidR="005005DC"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="00CA22C4" w:rsidRPr="00F64748">
        <w:rPr>
          <w:rFonts w:ascii="Calibri" w:hAnsi="Calibri" w:cs="Arial"/>
          <w:lang w:val="en-ZA"/>
        </w:rPr>
        <w:t xml:space="preserve"> with effect from </w:t>
      </w:r>
      <w:r>
        <w:rPr>
          <w:rFonts w:ascii="Calibri" w:hAnsi="Calibri" w:cs="Arial"/>
          <w:lang w:val="en-ZA"/>
        </w:rPr>
        <w:t>24 June 2014</w:t>
      </w:r>
      <w:r w:rsidR="00CA22C4" w:rsidRPr="00F64748">
        <w:rPr>
          <w:rFonts w:ascii="Calibri" w:hAnsi="Calibri" w:cs="Arial"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 xml:space="preserve">under </w:t>
      </w:r>
      <w:r w:rsidR="00CA22C4" w:rsidRPr="00F64748">
        <w:rPr>
          <w:rFonts w:ascii="Calibri" w:hAnsi="Calibri" w:cs="Arial"/>
          <w:lang w:val="en-ZA"/>
        </w:rPr>
        <w:t>its</w:t>
      </w:r>
      <w:r w:rsidRPr="00F64748">
        <w:rPr>
          <w:rFonts w:ascii="Calibri" w:hAnsi="Calibri" w:cs="Arial"/>
          <w:lang w:val="en-ZA"/>
        </w:rPr>
        <w:t xml:space="preserve"> </w:t>
      </w:r>
      <w:r w:rsidR="008C79A2">
        <w:rPr>
          <w:rFonts w:ascii="Calibri" w:hAnsi="Calibri" w:cs="Arial"/>
          <w:b/>
          <w:lang w:val="en-ZA"/>
        </w:rPr>
        <w:t>Domestic Medium Term Note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 w:rsidR="008C79A2">
        <w:rPr>
          <w:rFonts w:ascii="Calibri" w:hAnsi="Calibri" w:cs="Arial"/>
          <w:b/>
          <w:bCs/>
          <w:lang w:val="en-ZA"/>
        </w:rPr>
        <w:t>26 January 2012</w:t>
      </w:r>
      <w:r w:rsidRPr="00F64748">
        <w:rPr>
          <w:rFonts w:ascii="Calibri" w:hAnsi="Calibr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 w:rsidR="008C79A2">
        <w:rPr>
          <w:rFonts w:ascii="Calibri" w:hAnsi="Calibri" w:cs="Arial"/>
          <w:b/>
          <w:lang w:val="en-ZA"/>
        </w:rPr>
        <w:tab/>
      </w:r>
      <w:r w:rsidR="008C79A2">
        <w:rPr>
          <w:rFonts w:ascii="Calibri" w:hAnsi="Calibri" w:cs="Arial"/>
          <w:b/>
          <w:lang w:val="en-ZA"/>
        </w:rPr>
        <w:tab/>
        <w:t xml:space="preserve">            </w:t>
      </w:r>
      <w:r>
        <w:rPr>
          <w:rFonts w:ascii="Calibri" w:hAnsi="Calibr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10,000,000,000.00</w:t>
      </w:r>
    </w:p>
    <w:p w:rsidR="007F467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  <w:r w:rsidRPr="00F64748">
        <w:rPr>
          <w:rFonts w:ascii="Calibri" w:hAnsi="Calibri" w:cs="Arial"/>
          <w:b/>
          <w:lang w:val="en-ZA"/>
        </w:rPr>
        <w:tab/>
      </w:r>
      <w:r w:rsidR="008C79A2">
        <w:rPr>
          <w:rFonts w:ascii="Calibri" w:hAnsi="Calibri" w:cs="Arial"/>
          <w:lang w:val="en-ZA"/>
        </w:rPr>
        <w:t>R   3,810,000,000.00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GRT08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  <w:t xml:space="preserve">R </w:t>
      </w:r>
      <w:r>
        <w:rPr>
          <w:rFonts w:ascii="Calibri" w:hAnsi="Calibri" w:cs="Arial"/>
          <w:lang w:val="en-ZA"/>
        </w:rPr>
        <w:t>499,000,000.00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r w:rsidR="008C79A2">
        <w:rPr>
          <w:rFonts w:ascii="Calibri" w:hAnsi="Calibr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Coupon</w:t>
      </w:r>
      <w:r w:rsidRPr="00F64748">
        <w:rPr>
          <w:rFonts w:ascii="Calibri" w:hAnsi="Calibri" w:cs="Arial"/>
          <w:b/>
          <w:lang w:val="en-ZA"/>
        </w:rPr>
        <w:tab/>
      </w:r>
      <w:r w:rsidR="008C79A2">
        <w:rPr>
          <w:rFonts w:ascii="Calibri" w:hAnsi="Calibri" w:cs="Arial"/>
          <w:lang w:val="en-ZA"/>
        </w:rPr>
        <w:t>7.25</w:t>
      </w:r>
      <w:r>
        <w:rPr>
          <w:rFonts w:ascii="Calibri" w:hAnsi="Calibri" w:cs="Arial"/>
          <w:lang w:val="en-ZA"/>
        </w:rPr>
        <w:t xml:space="preserve">% (3 Month JIBAR as at </w:t>
      </w:r>
      <w:r w:rsidR="008C79A2">
        <w:rPr>
          <w:rFonts w:ascii="Calibri" w:hAnsi="Calibri" w:cs="Arial"/>
          <w:lang w:val="en-ZA"/>
        </w:rPr>
        <w:t>19 June 2014</w:t>
      </w:r>
      <w:r>
        <w:rPr>
          <w:rFonts w:ascii="Calibri" w:hAnsi="Calibri" w:cs="Arial"/>
          <w:lang w:val="en-ZA"/>
        </w:rPr>
        <w:t xml:space="preserve"> of </w:t>
      </w:r>
      <w:r w:rsidR="008C79A2">
        <w:rPr>
          <w:rFonts w:ascii="Calibri" w:hAnsi="Calibri" w:cs="Arial"/>
          <w:lang w:val="en-ZA"/>
        </w:rPr>
        <w:t>5.800%</w:t>
      </w:r>
      <w:r>
        <w:rPr>
          <w:rFonts w:ascii="Calibri" w:hAnsi="Calibri" w:cs="Arial"/>
          <w:lang w:val="en-ZA"/>
        </w:rPr>
        <w:t xml:space="preserve"> plus 145 bps</w:t>
      </w:r>
      <w:r w:rsidR="008C79A2">
        <w:rPr>
          <w:rFonts w:ascii="Calibri" w:hAnsi="Calibr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 w:rsidR="008C79A2"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 w:rsidR="008C79A2">
        <w:rPr>
          <w:rFonts w:ascii="Calibri" w:hAnsi="Calibr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24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14 September, 14 December</w:t>
      </w:r>
      <w:r w:rsidR="008C79A2">
        <w:rPr>
          <w:rFonts w:ascii="Calibri" w:hAnsi="Calibri" w:cs="Arial"/>
          <w:lang w:val="en-ZA"/>
        </w:rPr>
        <w:t xml:space="preserve">, 14 March, </w:t>
      </w:r>
      <w:proofErr w:type="gramStart"/>
      <w:r w:rsidR="008C79A2">
        <w:rPr>
          <w:rFonts w:ascii="Calibri" w:hAnsi="Calibri" w:cs="Arial"/>
          <w:lang w:val="en-ZA"/>
        </w:rPr>
        <w:t>14</w:t>
      </w:r>
      <w:proofErr w:type="gramEnd"/>
      <w:r w:rsidR="008C79A2">
        <w:rPr>
          <w:rFonts w:ascii="Calibri" w:hAnsi="Calibr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Interest </w:t>
      </w:r>
      <w:r w:rsidR="008C79A2">
        <w:rPr>
          <w:rFonts w:ascii="Calibri" w:hAnsi="Calibri" w:cs="Arial"/>
          <w:b/>
          <w:lang w:val="en-ZA"/>
        </w:rPr>
        <w:t xml:space="preserve">Payment </w:t>
      </w:r>
      <w:r w:rsidRPr="00F64748">
        <w:rPr>
          <w:rFonts w:ascii="Calibri" w:hAnsi="Calibri" w:cs="Arial"/>
          <w:b/>
          <w:lang w:val="en-ZA"/>
        </w:rPr>
        <w:t>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24 September, 24 December</w:t>
      </w:r>
      <w:r w:rsidR="008C79A2">
        <w:rPr>
          <w:rFonts w:ascii="Calibri" w:hAnsi="Calibri" w:cs="Arial"/>
          <w:lang w:val="en-ZA"/>
        </w:rPr>
        <w:t xml:space="preserve">, 24 March, </w:t>
      </w:r>
      <w:proofErr w:type="gramStart"/>
      <w:r w:rsidR="008C79A2">
        <w:rPr>
          <w:rFonts w:ascii="Calibri" w:hAnsi="Calibri" w:cs="Arial"/>
          <w:lang w:val="en-ZA"/>
        </w:rPr>
        <w:t>24</w:t>
      </w:r>
      <w:proofErr w:type="gramEnd"/>
      <w:r w:rsidR="008C79A2">
        <w:rPr>
          <w:rFonts w:ascii="Calibri" w:hAnsi="Calibr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="008C79A2">
        <w:rPr>
          <w:rFonts w:ascii="Calibri" w:hAnsi="Calibri" w:cs="Arial"/>
          <w:lang w:val="en-ZA"/>
        </w:rPr>
        <w:t xml:space="preserve">By 17:00 on </w:t>
      </w:r>
      <w:r>
        <w:rPr>
          <w:rFonts w:ascii="Calibri" w:hAnsi="Calibri" w:cs="Arial"/>
          <w:lang w:val="en-ZA"/>
        </w:rPr>
        <w:t>13 September, 13 December</w:t>
      </w:r>
      <w:r w:rsidR="008C79A2">
        <w:rPr>
          <w:rFonts w:ascii="Calibri" w:hAnsi="Calibri" w:cs="Arial"/>
          <w:lang w:val="en-ZA"/>
        </w:rPr>
        <w:t>, 13 March, 13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>
        <w:rPr>
          <w:rFonts w:ascii="Calibri" w:hAnsi="Calibr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 xml:space="preserve">First Interest </w:t>
      </w:r>
      <w:r w:rsidR="008C79A2">
        <w:rPr>
          <w:rFonts w:ascii="Calibri" w:hAnsi="Calibri"/>
          <w:b/>
          <w:lang w:val="en-ZA"/>
        </w:rPr>
        <w:t xml:space="preserve">Payment </w:t>
      </w:r>
      <w:r w:rsidRPr="00F64748">
        <w:rPr>
          <w:rFonts w:ascii="Calibri" w:hAnsi="Calibri"/>
          <w:b/>
          <w:lang w:val="en-ZA"/>
        </w:rPr>
        <w:t>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24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ZAG000117003</w:t>
      </w:r>
    </w:p>
    <w:p w:rsidR="008C79A2" w:rsidRPr="008C79A2" w:rsidRDefault="008C79A2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 w:cs="Arial"/>
          <w:b/>
          <w:lang w:val="en-ZA"/>
        </w:rPr>
        <w:t xml:space="preserve">Additional Information 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bookmarkStart w:id="0" w:name="_GoBack"/>
      <w:bookmarkEnd w:id="0"/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8C79A2" w:rsidRDefault="008C79A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8C79A2" w:rsidRDefault="008C79A2" w:rsidP="008C79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ABSA Corporate &amp; Investment Bank</w:t>
      </w:r>
      <w:r w:rsidRPr="00F64748">
        <w:rPr>
          <w:rFonts w:ascii="Calibri" w:hAnsi="Calibri" w:cs="Arial"/>
          <w:lang w:val="en-ZA"/>
        </w:rPr>
        <w:tab/>
        <w:t xml:space="preserve">+27 </w:t>
      </w:r>
      <w:r>
        <w:rPr>
          <w:rFonts w:ascii="Calibri" w:hAnsi="Calibri" w:cs="Arial"/>
          <w:lang w:val="en-ZA"/>
        </w:rPr>
        <w:t>10 2454301</w:t>
      </w:r>
    </w:p>
    <w:p w:rsidR="00B97C47" w:rsidRPr="00F64748" w:rsidRDefault="00B97C47" w:rsidP="008C79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Sanusha</w:t>
      </w:r>
      <w:proofErr w:type="spellEnd"/>
      <w:r>
        <w:rPr>
          <w:rFonts w:ascii="Calibri" w:hAnsi="Calibri" w:cs="Arial"/>
          <w:lang w:val="en-ZA"/>
        </w:rPr>
        <w:t xml:space="preserve"> Chetty</w:t>
      </w:r>
      <w:r>
        <w:rPr>
          <w:rFonts w:ascii="Calibri" w:hAnsi="Calibri" w:cs="Arial"/>
          <w:lang w:val="en-ZA"/>
        </w:rPr>
        <w:tab/>
        <w:t>Absa Corporate &amp; Investment Bank</w:t>
      </w:r>
      <w:r>
        <w:rPr>
          <w:rFonts w:ascii="Calibri" w:hAnsi="Calibri" w:cs="Arial"/>
          <w:lang w:val="en-ZA"/>
        </w:rPr>
        <w:tab/>
        <w:t>+27 11 895 7032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5D" w:rsidRDefault="0080495D">
      <w:r>
        <w:separator/>
      </w:r>
    </w:p>
  </w:endnote>
  <w:endnote w:type="continuationSeparator" w:id="0">
    <w:p w:rsidR="0080495D" w:rsidRDefault="0080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26EC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26EC1" w:rsidRPr="00C94EA6">
      <w:rPr>
        <w:rFonts w:eastAsia="Times New Roman"/>
        <w:b/>
        <w:color w:val="808080"/>
        <w:sz w:val="14"/>
      </w:rPr>
      <w:fldChar w:fldCharType="separate"/>
    </w:r>
    <w:r w:rsidR="00D76294">
      <w:rPr>
        <w:rFonts w:eastAsia="Times New Roman"/>
        <w:b/>
        <w:noProof/>
        <w:color w:val="808080"/>
        <w:sz w:val="14"/>
      </w:rPr>
      <w:t>2</w:t>
    </w:r>
    <w:r w:rsidR="00226EC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26EC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26EC1" w:rsidRPr="00C94EA6">
      <w:rPr>
        <w:rFonts w:eastAsia="Times New Roman"/>
        <w:b/>
        <w:color w:val="808080"/>
        <w:sz w:val="14"/>
      </w:rPr>
      <w:fldChar w:fldCharType="separate"/>
    </w:r>
    <w:r w:rsidR="00D76294">
      <w:rPr>
        <w:rFonts w:eastAsia="Times New Roman"/>
        <w:b/>
        <w:noProof/>
        <w:color w:val="808080"/>
        <w:sz w:val="14"/>
      </w:rPr>
      <w:t>2</w:t>
    </w:r>
    <w:r w:rsidR="00226EC1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5D" w:rsidRDefault="0080495D">
      <w:r>
        <w:separator/>
      </w:r>
    </w:p>
  </w:footnote>
  <w:footnote w:type="continuationSeparator" w:id="0">
    <w:p w:rsidR="0080495D" w:rsidRDefault="00804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6EC1">
    <w:pPr>
      <w:framePr w:wrap="around" w:vAnchor="text" w:hAnchor="margin" w:xAlign="right" w:y="1"/>
    </w:pPr>
    <w:r>
      <w:fldChar w:fldCharType="begin"/>
    </w:r>
    <w:r w:rsidR="008C79A2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28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C328B3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KT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Q8+KT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C328B3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28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C328B3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XgAIAAAYFAAAOAAAAZHJzL2Uyb0RvYy54bWysVMlu2zAQvRfoPxC8O1oiO5YQOchSFwXS&#10;BUj6ATRJWUQpkiVpS2nQf++Qshx3ORRFfZCH5PDpzbw3urwaOon23DqhVY2zsxQjrqhmQm1r/Plx&#10;PVti5DxRjEiteI2fuMNXq9evLntT8Vy3WjJuEYAoV/Wmxq33pkoSR1veEXemDVdw2GjbEQ9Lu02Y&#10;JT2gdzLJ03SR9NoyYzXlzsHu3XiIVxG/aTj1H5vGcY9kjYGbj08bn5vwTFaXpNpaYlpBDzTIP7Do&#10;iFDw0iPUHfEE7az4DaoT1GqnG39GdZfophGUxxqgmiz9pZqHlhgea4HmOHNsk/t/sPTD/pNFgoF2&#10;GCnSgUSPfPDoRg8oC93pjasg6cFAmh9gO2SGSp251/SLQ0rftkRt+bW1um85YcAu3kxOro44LoBs&#10;+veawWvIzusINDS2C4DQDATooNLTUZlAhcLm+fm8zOYYUTjKl4t5lkfpElJNt411/i3XHQpBjS0o&#10;H9HJ/t55qANSp5TIXkvB1kLKuLDbza20aE/AJev4C6XDFXeaJlVIVjpcG4/HHSAJ7whngW5U/bnM&#10;8iK9ycvZerG8mBXrYj4rL9LlLM3Km3KRFmVxt/4eCGZF1QrGuLoXik8OzIq/U/gwC6N3ogdRX+Ny&#10;ns9HiU7Zu9Mi0/j7U5Gd8DCQUnQ1Xh6TSBWEfaMYlE0qT4Qc4+Rn+rFl0IPpP3Yl2iAoP3rAD5vh&#10;4DcACxbZaPYEvrAaZAPx4WMCQavtN4x6GMwau687YjlG8p0Cb4UpngI7BZspIIrC1Rp7jMbw1o/T&#10;vjNWbFtAHt2r9DX4rxHRGi8sgHlYwLDFGg4fhjDNp+uY9fL5Wv0A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Mna8JeA&#10;AgAABg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C328B3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C328B3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6EC1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495D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9A2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572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C47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28B3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294"/>
    <w:rsid w:val="00D80BF0"/>
    <w:rsid w:val="00D81BF6"/>
    <w:rsid w:val="00D81DFA"/>
    <w:rsid w:val="00D855B5"/>
    <w:rsid w:val="00D86171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BCA13BA-5974-4468-A1AC-7DC2860AFC5E}"/>
</file>

<file path=customXml/itemProps2.xml><?xml version="1.0" encoding="utf-8"?>
<ds:datastoreItem xmlns:ds="http://schemas.openxmlformats.org/officeDocument/2006/customXml" ds:itemID="{F092EB61-8313-4DF9-B3B4-AC1FAAABDF2E}"/>
</file>

<file path=customXml/itemProps3.xml><?xml version="1.0" encoding="utf-8"?>
<ds:datastoreItem xmlns:ds="http://schemas.openxmlformats.org/officeDocument/2006/customXml" ds:itemID="{519ABF4E-1EEC-4A48-B849-5085BE39EC59}"/>
</file>

<file path=customXml/itemProps4.xml><?xml version="1.0" encoding="utf-8"?>
<ds:datastoreItem xmlns:ds="http://schemas.openxmlformats.org/officeDocument/2006/customXml" ds:itemID="{C69CF5D3-5118-473B-8EEB-B51AC39D0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GRT08 - 24 June 2014</dc:title>
  <dc:creator>Johannesburg Stock Exchange</dc:creator>
  <cp:lastModifiedBy>JSEUser</cp:lastModifiedBy>
  <cp:revision>3</cp:revision>
  <cp:lastPrinted>2012-01-03T09:35:00Z</cp:lastPrinted>
  <dcterms:created xsi:type="dcterms:W3CDTF">2014-06-20T10:40:00Z</dcterms:created>
  <dcterms:modified xsi:type="dcterms:W3CDTF">2014-06-20T11:17:00Z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